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5F" w:rsidRPr="004368DB" w:rsidRDefault="00A963ED" w:rsidP="00491B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</w:t>
      </w:r>
      <w:r w:rsidR="00877BD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877BD5">
        <w:rPr>
          <w:b/>
          <w:sz w:val="28"/>
          <w:szCs w:val="28"/>
        </w:rPr>
        <w:t>8</w:t>
      </w:r>
      <w:r w:rsidR="00491BDA" w:rsidRPr="004368DB">
        <w:rPr>
          <w:b/>
          <w:sz w:val="28"/>
          <w:szCs w:val="28"/>
        </w:rPr>
        <w:t xml:space="preserve"> HCCF </w:t>
      </w:r>
      <w:r w:rsidR="0097142A">
        <w:rPr>
          <w:b/>
          <w:sz w:val="28"/>
          <w:szCs w:val="28"/>
        </w:rPr>
        <w:t xml:space="preserve">Evan Bayh </w:t>
      </w:r>
      <w:proofErr w:type="gramStart"/>
      <w:r w:rsidR="00491BDA" w:rsidRPr="004368DB">
        <w:rPr>
          <w:b/>
          <w:sz w:val="28"/>
          <w:szCs w:val="28"/>
        </w:rPr>
        <w:t>Scholars</w:t>
      </w:r>
      <w:proofErr w:type="gramEnd"/>
      <w:r w:rsidR="0097142A">
        <w:rPr>
          <w:b/>
          <w:sz w:val="28"/>
          <w:szCs w:val="28"/>
        </w:rPr>
        <w:br/>
        <w:t>(21</w:t>
      </w:r>
      <w:r w:rsidR="0097142A" w:rsidRPr="0097142A">
        <w:rPr>
          <w:b/>
          <w:sz w:val="28"/>
          <w:szCs w:val="28"/>
          <w:vertAlign w:val="superscript"/>
        </w:rPr>
        <w:t>st</w:t>
      </w:r>
      <w:r w:rsidR="0097142A">
        <w:rPr>
          <w:b/>
          <w:sz w:val="28"/>
          <w:szCs w:val="28"/>
        </w:rPr>
        <w:t xml:space="preserve"> Century)</w:t>
      </w:r>
      <w:r w:rsidR="00491BDA" w:rsidRPr="004368DB">
        <w:rPr>
          <w:b/>
          <w:sz w:val="28"/>
          <w:szCs w:val="28"/>
        </w:rPr>
        <w:t xml:space="preserve"> </w:t>
      </w:r>
      <w:r w:rsidR="0097142A">
        <w:rPr>
          <w:b/>
          <w:sz w:val="28"/>
          <w:szCs w:val="28"/>
        </w:rPr>
        <w:br/>
      </w:r>
      <w:r w:rsidR="00491BDA" w:rsidRPr="004368DB">
        <w:rPr>
          <w:b/>
          <w:sz w:val="28"/>
          <w:szCs w:val="28"/>
        </w:rPr>
        <w:t>Enrollment Incentive Project</w:t>
      </w:r>
      <w:r w:rsidR="0097142A">
        <w:rPr>
          <w:b/>
          <w:sz w:val="28"/>
          <w:szCs w:val="28"/>
        </w:rPr>
        <w:t xml:space="preserve"> Policy</w:t>
      </w:r>
    </w:p>
    <w:p w:rsidR="00491BDA" w:rsidRDefault="00491BDA"/>
    <w:p w:rsidR="004368DB" w:rsidRDefault="00A377C3" w:rsidP="00491BDA">
      <w:pPr>
        <w:rPr>
          <w:szCs w:val="24"/>
        </w:rPr>
      </w:pPr>
      <w:r>
        <w:rPr>
          <w:szCs w:val="24"/>
        </w:rPr>
        <w:t xml:space="preserve">The </w:t>
      </w:r>
      <w:r w:rsidR="00491BDA">
        <w:rPr>
          <w:szCs w:val="24"/>
        </w:rPr>
        <w:t>H</w:t>
      </w:r>
      <w:r>
        <w:rPr>
          <w:szCs w:val="24"/>
        </w:rPr>
        <w:t xml:space="preserve">arrison </w:t>
      </w:r>
      <w:r w:rsidR="00491BDA">
        <w:rPr>
          <w:szCs w:val="24"/>
        </w:rPr>
        <w:t>C</w:t>
      </w:r>
      <w:r>
        <w:rPr>
          <w:szCs w:val="24"/>
        </w:rPr>
        <w:t xml:space="preserve">ounty </w:t>
      </w:r>
      <w:r w:rsidR="00491BDA">
        <w:rPr>
          <w:szCs w:val="24"/>
        </w:rPr>
        <w:t>C</w:t>
      </w:r>
      <w:r>
        <w:rPr>
          <w:szCs w:val="24"/>
        </w:rPr>
        <w:t xml:space="preserve">ommunity </w:t>
      </w:r>
      <w:r w:rsidR="00491BDA">
        <w:rPr>
          <w:szCs w:val="24"/>
        </w:rPr>
        <w:t>F</w:t>
      </w:r>
      <w:r>
        <w:rPr>
          <w:szCs w:val="24"/>
        </w:rPr>
        <w:t>oundation is committing</w:t>
      </w:r>
      <w:r w:rsidR="00791DC7">
        <w:rPr>
          <w:szCs w:val="24"/>
        </w:rPr>
        <w:t xml:space="preserve"> </w:t>
      </w:r>
      <w:r w:rsidR="00791DC7" w:rsidRPr="00A963ED">
        <w:rPr>
          <w:b/>
          <w:szCs w:val="24"/>
        </w:rPr>
        <w:t>$10</w:t>
      </w:r>
      <w:r w:rsidR="00491BDA" w:rsidRPr="00A963ED">
        <w:rPr>
          <w:b/>
          <w:szCs w:val="24"/>
        </w:rPr>
        <w:t>0,000</w:t>
      </w:r>
      <w:r w:rsidR="00491BDA">
        <w:rPr>
          <w:szCs w:val="24"/>
        </w:rPr>
        <w:t xml:space="preserve"> to be offered as an award program to the three Harrison County public school corporations</w:t>
      </w:r>
      <w:r w:rsidR="00204789">
        <w:rPr>
          <w:szCs w:val="24"/>
        </w:rPr>
        <w:t xml:space="preserve"> for the percentage of eligible 8</w:t>
      </w:r>
      <w:r w:rsidR="00204789" w:rsidRPr="00204789">
        <w:rPr>
          <w:szCs w:val="24"/>
          <w:vertAlign w:val="superscript"/>
        </w:rPr>
        <w:t>th</w:t>
      </w:r>
      <w:r w:rsidR="00204789">
        <w:rPr>
          <w:szCs w:val="24"/>
        </w:rPr>
        <w:t xml:space="preserve"> graders enrolled in the </w:t>
      </w:r>
      <w:r w:rsidR="0097142A">
        <w:rPr>
          <w:szCs w:val="24"/>
        </w:rPr>
        <w:t>Evan Bayh</w:t>
      </w:r>
      <w:r w:rsidR="004368DB">
        <w:rPr>
          <w:szCs w:val="24"/>
        </w:rPr>
        <w:t xml:space="preserve"> Scholars</w:t>
      </w:r>
      <w:r w:rsidR="0097142A">
        <w:rPr>
          <w:szCs w:val="24"/>
        </w:rPr>
        <w:t xml:space="preserve"> (21</w:t>
      </w:r>
      <w:r w:rsidR="0097142A" w:rsidRPr="0097142A">
        <w:rPr>
          <w:szCs w:val="24"/>
          <w:vertAlign w:val="superscript"/>
        </w:rPr>
        <w:t>st</w:t>
      </w:r>
      <w:r w:rsidR="0097142A">
        <w:rPr>
          <w:szCs w:val="24"/>
        </w:rPr>
        <w:t xml:space="preserve"> Century)</w:t>
      </w:r>
      <w:r w:rsidR="004368DB">
        <w:rPr>
          <w:szCs w:val="24"/>
        </w:rPr>
        <w:t xml:space="preserve"> program.</w:t>
      </w:r>
    </w:p>
    <w:p w:rsidR="004368DB" w:rsidRDefault="004368DB" w:rsidP="00491BDA">
      <w:pPr>
        <w:rPr>
          <w:szCs w:val="24"/>
        </w:rPr>
      </w:pPr>
    </w:p>
    <w:p w:rsidR="001A17E9" w:rsidRPr="00CE5F7D" w:rsidRDefault="00204789" w:rsidP="004368DB">
      <w:pPr>
        <w:rPr>
          <w:szCs w:val="24"/>
        </w:rPr>
      </w:pPr>
      <w:r>
        <w:rPr>
          <w:szCs w:val="24"/>
        </w:rPr>
        <w:t>The share of available</w:t>
      </w:r>
      <w:r w:rsidR="00491BDA">
        <w:rPr>
          <w:szCs w:val="24"/>
        </w:rPr>
        <w:t xml:space="preserve"> funding to each corporation will be based</w:t>
      </w:r>
      <w:r w:rsidR="00DB486C">
        <w:rPr>
          <w:szCs w:val="24"/>
        </w:rPr>
        <w:t xml:space="preserve"> on the total ADM</w:t>
      </w:r>
      <w:r w:rsidR="00046623" w:rsidRPr="00046623">
        <w:rPr>
          <w:szCs w:val="24"/>
        </w:rPr>
        <w:t xml:space="preserve"> </w:t>
      </w:r>
      <w:r w:rsidR="00046623" w:rsidRPr="005640C7">
        <w:rPr>
          <w:szCs w:val="24"/>
        </w:rPr>
        <w:t>and number of free or reduced lunch eligible students</w:t>
      </w:r>
      <w:r w:rsidR="00DB486C" w:rsidRPr="00046623">
        <w:rPr>
          <w:szCs w:val="24"/>
        </w:rPr>
        <w:t xml:space="preserve"> </w:t>
      </w:r>
      <w:r w:rsidR="00A963ED">
        <w:rPr>
          <w:szCs w:val="24"/>
        </w:rPr>
        <w:t>reported in October 2016</w:t>
      </w:r>
      <w:r>
        <w:rPr>
          <w:szCs w:val="24"/>
        </w:rPr>
        <w:t>.</w:t>
      </w:r>
      <w:r w:rsidR="004368DB">
        <w:rPr>
          <w:szCs w:val="24"/>
        </w:rPr>
        <w:t xml:space="preserve"> </w:t>
      </w:r>
      <w:r w:rsidR="005640C7">
        <w:rPr>
          <w:szCs w:val="24"/>
        </w:rPr>
        <w:t xml:space="preserve">After HCCF receives the ADM reports, schools will receive a chart depicting available funding amounts. </w:t>
      </w:r>
      <w:r w:rsidR="001A17E9">
        <w:rPr>
          <w:szCs w:val="24"/>
        </w:rPr>
        <w:t>Actual amounts awarded will be based on the percentage of eligible 8</w:t>
      </w:r>
      <w:r w:rsidR="001A17E9" w:rsidRPr="001A17E9">
        <w:rPr>
          <w:szCs w:val="24"/>
          <w:vertAlign w:val="superscript"/>
        </w:rPr>
        <w:t>th</w:t>
      </w:r>
      <w:r w:rsidR="001A17E9">
        <w:rPr>
          <w:szCs w:val="24"/>
        </w:rPr>
        <w:t xml:space="preserve"> graders enrolled and confirmed</w:t>
      </w:r>
      <w:r w:rsidR="00CE5F7D">
        <w:rPr>
          <w:szCs w:val="24"/>
        </w:rPr>
        <w:t xml:space="preserve"> accepted by the </w:t>
      </w:r>
      <w:r w:rsidR="00DB2E9B">
        <w:rPr>
          <w:szCs w:val="24"/>
        </w:rPr>
        <w:t>State. Schools must report the 8</w:t>
      </w:r>
      <w:r w:rsidR="00DB2E9B" w:rsidRPr="00DB2E9B">
        <w:rPr>
          <w:szCs w:val="24"/>
          <w:vertAlign w:val="superscript"/>
        </w:rPr>
        <w:t>th</w:t>
      </w:r>
      <w:r w:rsidR="00DB2E9B">
        <w:rPr>
          <w:szCs w:val="24"/>
        </w:rPr>
        <w:t xml:space="preserve"> grader </w:t>
      </w:r>
      <w:r w:rsidR="0097142A">
        <w:rPr>
          <w:szCs w:val="24"/>
        </w:rPr>
        <w:t>Evan Bayh</w:t>
      </w:r>
      <w:r w:rsidR="00DB2E9B">
        <w:rPr>
          <w:szCs w:val="24"/>
        </w:rPr>
        <w:t xml:space="preserve"> Scholars</w:t>
      </w:r>
      <w:r w:rsidR="00CE5F7D">
        <w:rPr>
          <w:szCs w:val="24"/>
        </w:rPr>
        <w:t xml:space="preserve"> enrollments to HCCF no later than </w:t>
      </w:r>
      <w:r w:rsidR="00A963ED">
        <w:rPr>
          <w:b/>
          <w:szCs w:val="24"/>
        </w:rPr>
        <w:t>May 1, 2017</w:t>
      </w:r>
      <w:r w:rsidR="00CE5F7D">
        <w:rPr>
          <w:b/>
          <w:szCs w:val="24"/>
        </w:rPr>
        <w:t>.</w:t>
      </w:r>
      <w:r w:rsidR="00CE5F7D">
        <w:rPr>
          <w:szCs w:val="24"/>
        </w:rPr>
        <w:t xml:space="preserve"> </w:t>
      </w:r>
    </w:p>
    <w:p w:rsidR="001A17E9" w:rsidRDefault="001A17E9" w:rsidP="004368DB">
      <w:pPr>
        <w:rPr>
          <w:szCs w:val="24"/>
        </w:rPr>
      </w:pPr>
    </w:p>
    <w:p w:rsidR="00DB2E9B" w:rsidRDefault="00DB486C" w:rsidP="004368DB">
      <w:pPr>
        <w:rPr>
          <w:szCs w:val="24"/>
        </w:rPr>
      </w:pPr>
      <w:r w:rsidRPr="005640C7">
        <w:rPr>
          <w:szCs w:val="24"/>
        </w:rPr>
        <w:t>HCCF is also offering additional incentives to students and their parents in the form of drawings for gift cards and I-pods. The number of cards and I-pods will be designated for each school based approximately on student enrolment.</w:t>
      </w:r>
      <w:r w:rsidR="00791DC7" w:rsidRPr="005640C7">
        <w:rPr>
          <w:szCs w:val="24"/>
        </w:rPr>
        <w:t xml:space="preserve"> The drawings will be held at noon on </w:t>
      </w:r>
      <w:r w:rsidR="00791DC7" w:rsidRPr="005640C7">
        <w:rPr>
          <w:b/>
          <w:szCs w:val="24"/>
        </w:rPr>
        <w:t>December 1</w:t>
      </w:r>
      <w:r w:rsidR="00877BD5" w:rsidRPr="005640C7">
        <w:rPr>
          <w:b/>
          <w:szCs w:val="24"/>
        </w:rPr>
        <w:t>6, 2016</w:t>
      </w:r>
      <w:r w:rsidR="00791DC7" w:rsidRPr="005640C7">
        <w:rPr>
          <w:szCs w:val="24"/>
        </w:rPr>
        <w:t>.</w:t>
      </w:r>
      <w:r w:rsidR="005640C7">
        <w:rPr>
          <w:szCs w:val="24"/>
        </w:rPr>
        <w:t xml:space="preserve"> Terms and conditions for drawing eligibility are described in the attached letter. </w:t>
      </w:r>
    </w:p>
    <w:p w:rsidR="00DB2E9B" w:rsidRDefault="00DB2E9B" w:rsidP="004368DB">
      <w:pPr>
        <w:rPr>
          <w:szCs w:val="24"/>
        </w:rPr>
      </w:pPr>
    </w:p>
    <w:p w:rsidR="004368DB" w:rsidRDefault="004368DB" w:rsidP="004368DB">
      <w:pPr>
        <w:rPr>
          <w:szCs w:val="24"/>
        </w:rPr>
      </w:pPr>
      <w:r>
        <w:rPr>
          <w:szCs w:val="24"/>
        </w:rPr>
        <w:t>HCCF will issue a Grant Agreement to each school for the ea</w:t>
      </w:r>
      <w:r w:rsidR="00A963ED">
        <w:rPr>
          <w:szCs w:val="24"/>
        </w:rPr>
        <w:t xml:space="preserve">rned amounts before </w:t>
      </w:r>
      <w:r w:rsidR="00A963ED" w:rsidRPr="00A963ED">
        <w:rPr>
          <w:b/>
          <w:szCs w:val="24"/>
        </w:rPr>
        <w:t>July 1, 2017</w:t>
      </w:r>
      <w:r>
        <w:rPr>
          <w:szCs w:val="24"/>
        </w:rPr>
        <w:t>.</w:t>
      </w:r>
      <w:r w:rsidRPr="004368DB">
        <w:t xml:space="preserve"> </w:t>
      </w:r>
      <w:r>
        <w:t xml:space="preserve">Schools will be reimbursed for authorized expenditures </w:t>
      </w:r>
      <w:r w:rsidR="00A963ED">
        <w:t xml:space="preserve">during the </w:t>
      </w:r>
      <w:r w:rsidR="00A963ED" w:rsidRPr="00A963ED">
        <w:rPr>
          <w:b/>
        </w:rPr>
        <w:t>2017-2018</w:t>
      </w:r>
      <w:r w:rsidR="00DB2E9B">
        <w:t xml:space="preserve"> school </w:t>
      </w:r>
      <w:proofErr w:type="gramStart"/>
      <w:r w:rsidR="00DB2E9B">
        <w:t>year</w:t>
      </w:r>
      <w:proofErr w:type="gramEnd"/>
      <w:r w:rsidR="00DB2E9B">
        <w:t xml:space="preserve"> </w:t>
      </w:r>
      <w:r>
        <w:t>upon presentation of proper documentation.</w:t>
      </w:r>
    </w:p>
    <w:p w:rsidR="00A377C3" w:rsidRDefault="00A377C3" w:rsidP="00491BDA">
      <w:pPr>
        <w:rPr>
          <w:szCs w:val="24"/>
        </w:rPr>
      </w:pPr>
    </w:p>
    <w:p w:rsidR="00A377C3" w:rsidRPr="00A377C3" w:rsidRDefault="00A377C3" w:rsidP="00491BDA">
      <w:pPr>
        <w:rPr>
          <w:szCs w:val="24"/>
        </w:rPr>
      </w:pPr>
      <w:r>
        <w:rPr>
          <w:szCs w:val="24"/>
        </w:rPr>
        <w:t>This project does not prohibit the Schools from requesting funding through our traditio</w:t>
      </w:r>
      <w:r w:rsidR="009F6795">
        <w:rPr>
          <w:szCs w:val="24"/>
        </w:rPr>
        <w:t>nal g</w:t>
      </w:r>
      <w:r w:rsidR="00877BD5">
        <w:rPr>
          <w:szCs w:val="24"/>
        </w:rPr>
        <w:t>rant process</w:t>
      </w:r>
      <w:r>
        <w:rPr>
          <w:szCs w:val="24"/>
        </w:rPr>
        <w:t xml:space="preserve"> however allowed items such as described below will most likely </w:t>
      </w:r>
      <w:r>
        <w:rPr>
          <w:b/>
          <w:szCs w:val="24"/>
        </w:rPr>
        <w:t>not</w:t>
      </w:r>
      <w:r>
        <w:rPr>
          <w:szCs w:val="24"/>
        </w:rPr>
        <w:t xml:space="preserve"> be funded through those grant cycles.</w:t>
      </w:r>
      <w:r w:rsidR="00DB2E9B">
        <w:rPr>
          <w:szCs w:val="24"/>
        </w:rPr>
        <w:t xml:space="preserve"> The $5,000 per school match for Indiana Arts Commission grants continues to be available separate from this </w:t>
      </w:r>
      <w:r w:rsidR="0097142A">
        <w:rPr>
          <w:szCs w:val="24"/>
        </w:rPr>
        <w:t xml:space="preserve">Evan Bayh </w:t>
      </w:r>
      <w:r w:rsidR="00DB2E9B">
        <w:rPr>
          <w:szCs w:val="24"/>
        </w:rPr>
        <w:t>Scholars incentive.</w:t>
      </w:r>
    </w:p>
    <w:p w:rsidR="009F6795" w:rsidRDefault="009F6795" w:rsidP="00491BDA">
      <w:pPr>
        <w:rPr>
          <w:szCs w:val="24"/>
        </w:rPr>
      </w:pPr>
    </w:p>
    <w:p w:rsidR="00BD49E5" w:rsidRPr="009F6795" w:rsidRDefault="005C3D78" w:rsidP="00491BDA">
      <w:r>
        <w:t>The intent for these funds is to enhance student experiences</w:t>
      </w:r>
      <w:r w:rsidR="004368DB">
        <w:t xml:space="preserve"> and achievement</w:t>
      </w:r>
      <w:r>
        <w:t xml:space="preserve">. </w:t>
      </w:r>
      <w:r w:rsidR="00A377C3" w:rsidRPr="00A377C3">
        <w:t xml:space="preserve">A complete list of allowed or </w:t>
      </w:r>
      <w:r>
        <w:t>prohibited</w:t>
      </w:r>
      <w:r w:rsidR="009F6795">
        <w:t xml:space="preserve"> projects</w:t>
      </w:r>
      <w:r w:rsidR="00A377C3" w:rsidRPr="00A377C3">
        <w:t xml:space="preserve"> is not possible. The following should be used as a guide and you should contact H</w:t>
      </w:r>
      <w:r w:rsidR="00BD49E5">
        <w:t>CCF staff if you are uncertain</w:t>
      </w:r>
      <w:r w:rsidR="00BD49E5">
        <w:rPr>
          <w:b/>
        </w:rPr>
        <w:t xml:space="preserve"> before</w:t>
      </w:r>
      <w:r w:rsidR="00BD49E5">
        <w:t xml:space="preserve"> committing these resources</w:t>
      </w:r>
      <w:r w:rsidR="00A377C3" w:rsidRPr="00A377C3">
        <w:t>.</w:t>
      </w:r>
      <w:r w:rsidR="004368DB">
        <w:t xml:space="preserve"> </w:t>
      </w:r>
    </w:p>
    <w:p w:rsidR="004368DB" w:rsidRDefault="004368DB" w:rsidP="00491BDA">
      <w:pPr>
        <w:rPr>
          <w:szCs w:val="24"/>
        </w:rPr>
      </w:pPr>
    </w:p>
    <w:p w:rsidR="006F4D04" w:rsidRPr="006F4D04" w:rsidRDefault="00491BDA" w:rsidP="00491BDA">
      <w:pPr>
        <w:rPr>
          <w:b/>
          <w:szCs w:val="24"/>
        </w:rPr>
      </w:pPr>
      <w:r w:rsidRPr="006F4D04">
        <w:rPr>
          <w:b/>
          <w:szCs w:val="24"/>
        </w:rPr>
        <w:t xml:space="preserve">Funding may be used for: </w:t>
      </w:r>
    </w:p>
    <w:p w:rsidR="006F4D04" w:rsidRDefault="006F4D04" w:rsidP="00491BDA">
      <w:pPr>
        <w:rPr>
          <w:szCs w:val="24"/>
        </w:rPr>
      </w:pPr>
    </w:p>
    <w:p w:rsidR="006F4D04" w:rsidRDefault="00491BDA" w:rsidP="00491BDA">
      <w:pPr>
        <w:rPr>
          <w:szCs w:val="24"/>
        </w:rPr>
      </w:pPr>
      <w:r>
        <w:rPr>
          <w:szCs w:val="24"/>
        </w:rPr>
        <w:t>Student achievement incentives th</w:t>
      </w:r>
      <w:r w:rsidR="006F4D04">
        <w:rPr>
          <w:szCs w:val="24"/>
        </w:rPr>
        <w:t>rough the Renaissance program</w:t>
      </w:r>
    </w:p>
    <w:p w:rsidR="006F4D04" w:rsidRDefault="005C3D78" w:rsidP="00491BDA">
      <w:pPr>
        <w:rPr>
          <w:szCs w:val="24"/>
        </w:rPr>
      </w:pPr>
      <w:r>
        <w:rPr>
          <w:szCs w:val="24"/>
        </w:rPr>
        <w:t>F</w:t>
      </w:r>
      <w:r w:rsidR="00491BDA">
        <w:rPr>
          <w:szCs w:val="24"/>
        </w:rPr>
        <w:t>iel</w:t>
      </w:r>
      <w:r w:rsidR="006F4D04">
        <w:rPr>
          <w:szCs w:val="24"/>
        </w:rPr>
        <w:t>d trips (physical or virtual)</w:t>
      </w:r>
    </w:p>
    <w:p w:rsidR="006F4D04" w:rsidRDefault="006F4D04" w:rsidP="00491BDA">
      <w:pPr>
        <w:rPr>
          <w:szCs w:val="24"/>
        </w:rPr>
      </w:pPr>
      <w:r>
        <w:rPr>
          <w:szCs w:val="24"/>
        </w:rPr>
        <w:t>Academic competitions</w:t>
      </w:r>
    </w:p>
    <w:p w:rsidR="006F4D04" w:rsidRDefault="006F4D04" w:rsidP="00491BDA">
      <w:pPr>
        <w:rPr>
          <w:szCs w:val="24"/>
        </w:rPr>
      </w:pPr>
      <w:r>
        <w:rPr>
          <w:szCs w:val="24"/>
        </w:rPr>
        <w:t>Artistic activities</w:t>
      </w:r>
      <w:r w:rsidR="005C3D78">
        <w:rPr>
          <w:szCs w:val="24"/>
        </w:rPr>
        <w:t xml:space="preserve"> such as band,</w:t>
      </w:r>
      <w:r>
        <w:rPr>
          <w:szCs w:val="24"/>
        </w:rPr>
        <w:t xml:space="preserve"> choir</w:t>
      </w:r>
      <w:r w:rsidR="005C3D78">
        <w:rPr>
          <w:szCs w:val="24"/>
        </w:rPr>
        <w:t>, or drama club</w:t>
      </w:r>
    </w:p>
    <w:p w:rsidR="006F4D04" w:rsidRDefault="006F4D04" w:rsidP="00491BDA">
      <w:pPr>
        <w:rPr>
          <w:szCs w:val="24"/>
        </w:rPr>
      </w:pPr>
      <w:r>
        <w:rPr>
          <w:szCs w:val="24"/>
        </w:rPr>
        <w:t>After-prom events</w:t>
      </w:r>
    </w:p>
    <w:p w:rsidR="00491BDA" w:rsidRDefault="006F4D04" w:rsidP="00491BDA">
      <w:pPr>
        <w:rPr>
          <w:szCs w:val="24"/>
        </w:rPr>
      </w:pPr>
      <w:r>
        <w:rPr>
          <w:szCs w:val="24"/>
        </w:rPr>
        <w:t>School newspaper or yearbook publication</w:t>
      </w:r>
    </w:p>
    <w:p w:rsidR="006F4D04" w:rsidRDefault="006F4D04" w:rsidP="00491BDA">
      <w:pPr>
        <w:rPr>
          <w:szCs w:val="24"/>
        </w:rPr>
      </w:pPr>
    </w:p>
    <w:p w:rsidR="006F4D04" w:rsidRPr="006F4D04" w:rsidRDefault="006F4D04" w:rsidP="00491BDA">
      <w:pPr>
        <w:rPr>
          <w:b/>
          <w:szCs w:val="24"/>
        </w:rPr>
      </w:pPr>
      <w:r w:rsidRPr="006F4D04">
        <w:rPr>
          <w:b/>
          <w:szCs w:val="24"/>
        </w:rPr>
        <w:t>Funding may not be used:</w:t>
      </w:r>
    </w:p>
    <w:p w:rsidR="006F4D04" w:rsidRDefault="006F4D04" w:rsidP="00491BDA">
      <w:pPr>
        <w:rPr>
          <w:szCs w:val="24"/>
        </w:rPr>
      </w:pPr>
    </w:p>
    <w:p w:rsidR="00BF779F" w:rsidRDefault="006F4D04" w:rsidP="00491BDA">
      <w:pPr>
        <w:rPr>
          <w:szCs w:val="24"/>
        </w:rPr>
      </w:pPr>
      <w:r>
        <w:rPr>
          <w:szCs w:val="24"/>
        </w:rPr>
        <w:t>For capital purchases</w:t>
      </w:r>
    </w:p>
    <w:p w:rsidR="006F4D04" w:rsidRDefault="00BF779F" w:rsidP="00491BDA">
      <w:pPr>
        <w:rPr>
          <w:szCs w:val="24"/>
        </w:rPr>
      </w:pPr>
      <w:r>
        <w:rPr>
          <w:szCs w:val="24"/>
        </w:rPr>
        <w:t>F</w:t>
      </w:r>
      <w:r w:rsidR="00BD49E5">
        <w:rPr>
          <w:szCs w:val="24"/>
        </w:rPr>
        <w:t>or construction</w:t>
      </w:r>
      <w:r>
        <w:rPr>
          <w:szCs w:val="24"/>
        </w:rPr>
        <w:t xml:space="preserve"> projects</w:t>
      </w:r>
    </w:p>
    <w:p w:rsidR="006F4D04" w:rsidRDefault="006F4D04" w:rsidP="00491BDA">
      <w:pPr>
        <w:rPr>
          <w:szCs w:val="24"/>
        </w:rPr>
      </w:pPr>
      <w:r>
        <w:rPr>
          <w:szCs w:val="24"/>
        </w:rPr>
        <w:t>T</w:t>
      </w:r>
      <w:r w:rsidR="00491BDA">
        <w:rPr>
          <w:szCs w:val="24"/>
        </w:rPr>
        <w:t>o pay</w:t>
      </w:r>
      <w:r>
        <w:rPr>
          <w:szCs w:val="24"/>
        </w:rPr>
        <w:t xml:space="preserve"> wages, salaries, or stipends</w:t>
      </w:r>
    </w:p>
    <w:p w:rsidR="00BD49E5" w:rsidRDefault="00BD49E5" w:rsidP="00491BDA">
      <w:pPr>
        <w:rPr>
          <w:szCs w:val="24"/>
        </w:rPr>
      </w:pPr>
      <w:r>
        <w:rPr>
          <w:szCs w:val="24"/>
        </w:rPr>
        <w:t>For facility or equipment maintenance or repairs</w:t>
      </w:r>
    </w:p>
    <w:p w:rsidR="006F4D04" w:rsidRDefault="006F4D04" w:rsidP="00491BDA">
      <w:pPr>
        <w:rPr>
          <w:szCs w:val="24"/>
        </w:rPr>
      </w:pPr>
      <w:r>
        <w:rPr>
          <w:szCs w:val="24"/>
        </w:rPr>
        <w:t>T</w:t>
      </w:r>
      <w:r w:rsidR="00491BDA">
        <w:rPr>
          <w:szCs w:val="24"/>
        </w:rPr>
        <w:t>o be re-grant</w:t>
      </w:r>
      <w:r>
        <w:rPr>
          <w:szCs w:val="24"/>
        </w:rPr>
        <w:t>ed to another organization</w:t>
      </w:r>
    </w:p>
    <w:p w:rsidR="00A377C3" w:rsidRDefault="006F4D04">
      <w:pPr>
        <w:rPr>
          <w:szCs w:val="24"/>
        </w:rPr>
      </w:pPr>
      <w:r>
        <w:rPr>
          <w:szCs w:val="24"/>
        </w:rPr>
        <w:t>T</w:t>
      </w:r>
      <w:r w:rsidR="00491BDA">
        <w:rPr>
          <w:szCs w:val="24"/>
        </w:rPr>
        <w:t>o b</w:t>
      </w:r>
      <w:r>
        <w:rPr>
          <w:szCs w:val="24"/>
        </w:rPr>
        <w:t>uy classroom or office supplies</w:t>
      </w:r>
    </w:p>
    <w:sectPr w:rsidR="00A377C3" w:rsidSect="0097142A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DA"/>
    <w:rsid w:val="00046623"/>
    <w:rsid w:val="001A17E9"/>
    <w:rsid w:val="00204789"/>
    <w:rsid w:val="004368DB"/>
    <w:rsid w:val="00491BDA"/>
    <w:rsid w:val="005640C7"/>
    <w:rsid w:val="005C3D78"/>
    <w:rsid w:val="00624C3A"/>
    <w:rsid w:val="00656E15"/>
    <w:rsid w:val="006F4D04"/>
    <w:rsid w:val="007016E4"/>
    <w:rsid w:val="00736F5F"/>
    <w:rsid w:val="00791DC7"/>
    <w:rsid w:val="00877BD5"/>
    <w:rsid w:val="0097142A"/>
    <w:rsid w:val="009F6795"/>
    <w:rsid w:val="00A377C3"/>
    <w:rsid w:val="00A963ED"/>
    <w:rsid w:val="00BD49E5"/>
    <w:rsid w:val="00BF779F"/>
    <w:rsid w:val="00CE5F7D"/>
    <w:rsid w:val="00DB2E9B"/>
    <w:rsid w:val="00DB486C"/>
    <w:rsid w:val="00E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DA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DA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Gililand</dc:creator>
  <cp:lastModifiedBy>Anna Curts</cp:lastModifiedBy>
  <cp:revision>3</cp:revision>
  <cp:lastPrinted>2016-05-24T18:08:00Z</cp:lastPrinted>
  <dcterms:created xsi:type="dcterms:W3CDTF">2016-05-24T18:08:00Z</dcterms:created>
  <dcterms:modified xsi:type="dcterms:W3CDTF">2016-06-08T14:06:00Z</dcterms:modified>
</cp:coreProperties>
</file>